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48dd4"/>
          <w:sz w:val="32"/>
          <w:szCs w:val="32"/>
          <w:u w:color="548dd4"/>
          <w14:textOutline w14:w="12700" w14:cap="flat">
            <w14:noFill/>
            <w14:miter w14:lim="400000"/>
          </w14:textOutline>
          <w14:textFill>
            <w14:solidFill>
              <w14:srgbClr w14:val="548DD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548dd4"/>
          <w:sz w:val="32"/>
          <w:szCs w:val="32"/>
          <w:u w:color="548dd4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548DD4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c51af"/>
          <w:sz w:val="30"/>
          <w:szCs w:val="30"/>
          <w:u w:color="2c51af"/>
          <w14:textOutline w14:w="12700" w14:cap="flat">
            <w14:noFill/>
            <w14:miter w14:lim="400000"/>
          </w14:textOutline>
          <w14:textFill>
            <w14:solidFill>
              <w14:srgbClr w14:val="2C51A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51af"/>
          <w:sz w:val="30"/>
          <w:szCs w:val="30"/>
          <w:u w:color="2c51a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C51AF"/>
            </w14:solidFill>
          </w14:textFill>
        </w:rPr>
        <w:t>Подразделение ИВДИВО Хайльбронн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3e86"/>
          <w:sz w:val="36"/>
          <w:szCs w:val="36"/>
          <w:u w:color="223e86"/>
          <w14:textOutline w14:w="12700" w14:cap="flat">
            <w14:noFill/>
            <w14:miter w14:lim="400000"/>
          </w14:textOutline>
          <w14:textFill>
            <w14:solidFill>
              <w14:srgbClr w14:val="223E8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3e86"/>
          <w:sz w:val="36"/>
          <w:szCs w:val="36"/>
          <w:u w:color="223e86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3E86"/>
            </w14:solidFill>
          </w14:textFill>
        </w:rPr>
        <w:t>Совет ИВО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Совета от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Июля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2025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2600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Ознакомлена Глава подразделения ИВДИВО София Барт 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14.07.2025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0000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Утверждаю ИВАС КХ 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14.07.2025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Внесён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таблицу СИД подразделения с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 xml:space="preserve"> 10:15-12: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>45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развернулся с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>10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>:30-13:00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val="single"/>
          <w:rtl w:val="0"/>
          <w:lang w:val="ru-RU"/>
        </w:rPr>
        <w:t>Состав Совета ИВО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Аватаров Совета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u w:val="single"/>
          <w:rtl w:val="0"/>
          <w:lang w:val="ru-RU"/>
        </w:rPr>
        <w:t>Физически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/>
          <w:u w:val="single"/>
          <w:rtl w:val="0"/>
          <w:lang w:val="ru-RU"/>
        </w:rPr>
        <w:t xml:space="preserve"> </w:t>
      </w:r>
      <w:r>
        <w:rPr>
          <w:rFonts w:ascii="Times New Roman" w:hAnsi="Times New Roman"/>
          <w:u w:val="single"/>
          <w:rtl w:val="0"/>
          <w:lang w:val="ru-RU"/>
        </w:rPr>
        <w:t xml:space="preserve">11 </w:t>
      </w:r>
      <w:r>
        <w:rPr>
          <w:rFonts w:ascii="Times New Roman" w:hAnsi="Times New Roman" w:hint="default"/>
          <w:u w:val="single"/>
          <w:rtl w:val="0"/>
          <w:lang w:val="ru-RU"/>
        </w:rPr>
        <w:t>ДП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София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Натали Барт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Ольга Булл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Леонтина Руди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Оля Лепская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Валентина Адонкина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Евгения Шатц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Ирина Толмачёва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онлайн с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50)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Мария Тецлаф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9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Яна Кноль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10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Олеся Кох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11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Гульсюм Вильмс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Юлия Йоханссон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онлайн с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11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:30,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12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15)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Фрида Гроо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14.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Сергей Пэдуре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Любовь Дель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Андрей Барт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План Совета ИВО</w:t>
      </w:r>
      <w:r>
        <w:rPr>
          <w:rFonts w:ascii="Times New Roman" w:hAnsi="Times New Roman"/>
          <w:b w:val="1"/>
          <w:bCs w:val="1"/>
          <w:sz w:val="26"/>
          <w:szCs w:val="26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Вхождение в обновление Стандартов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Подготовка к Съезду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региональному съезду подразделения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Определение заявленных дат и тем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Книга Философов Синтеза Хайльбронна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последние шаги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Итоги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Ответственные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Стратегия и Планирование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3/6/12/24/48/96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развития подразделения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территории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Документы подразделения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Политика Синтеза Подразделения ИВДИВО Хайльбронн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Аватаресса ИВО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Косм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ВШС ИВО ИВАС Филиппа Учительница Синтеза Лепская Ольга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Тема нововведения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2/3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минуты славы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МГ эфира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- 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еженедельно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я сделал для Подразделения за неделю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Чтение Парадигмы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так далее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Стяжания и практики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9.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Вопросы и предложения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Состоялись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.1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.2 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ru-RU"/>
        </w:rPr>
        <w:t>Съезд ИВДИВО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1.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Темы для выступления обозначены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принято ответственным за организацию выступлений второго дня Съезда ИВДИВО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Изначальной Кирой Майтрис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Сдали одни из первых среди подразделений выступающих на Съезде ИВДИВО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1-2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дня</w:t>
      </w:r>
      <w:r>
        <w:rPr>
          <w:rFonts w:ascii="Times New Roman" w:hAnsi="Times New Roman"/>
          <w:i w:val="1"/>
          <w:iCs w:val="1"/>
          <w:rtl w:val="0"/>
          <w:lang w:val="ru-RU"/>
        </w:rPr>
        <w:t>.)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2.</w:t>
      </w:r>
      <w:r>
        <w:rPr>
          <w:rFonts w:ascii="Times New Roman" w:hAnsi="Times New Roman" w:hint="default"/>
          <w:rtl w:val="0"/>
          <w:lang w:val="ru-RU"/>
        </w:rPr>
        <w:t xml:space="preserve"> Список кто едет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пока точно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5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ДП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u w:val="single"/>
          <w:rtl w:val="0"/>
          <w:lang w:val="ru-RU"/>
        </w:rPr>
        <w:t>Оля Булл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Евгения Шатц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Яна Кноль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Олеся Кох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Сергей Пэдуре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Из них готовятся </w:t>
      </w:r>
      <w:r>
        <w:rPr>
          <w:rFonts w:ascii="Times New Roman" w:hAnsi="Times New Roman"/>
          <w:rtl w:val="0"/>
          <w:lang w:val="ru-RU"/>
        </w:rPr>
        <w:t>1</w:t>
      </w:r>
      <w:r>
        <w:rPr>
          <w:rFonts w:ascii="Times New Roman" w:hAnsi="Times New Roman"/>
          <w:rtl w:val="0"/>
          <w:lang w:val="de-DE"/>
        </w:rPr>
        <w:t>-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участника к выступлению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всякий случай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.)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3.</w:t>
      </w:r>
      <w:r>
        <w:rPr>
          <w:rFonts w:ascii="Times New Roman" w:hAnsi="Times New Roman" w:hint="default"/>
          <w:rtl w:val="0"/>
          <w:lang w:val="ru-RU"/>
        </w:rPr>
        <w:t xml:space="preserve"> Что мы стяжаем и как к этому готовимся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 ночные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дневные подготовки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 набор текста итогов года</w:t>
      </w:r>
      <w:r>
        <w:rPr>
          <w:rFonts w:ascii="Times New Roman" w:hAnsi="Times New Roman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краткое содержание по занятию ШЭПС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Яна Кноль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набор текста о стяжании Абсолюта ИВО немецкой служащей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Евгения Шатц с Софией Барт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/>
          <w:rtl w:val="0"/>
          <w:lang w:val="ru-RU"/>
        </w:rPr>
        <w:t xml:space="preserve"> 3 </w:t>
      </w:r>
      <w:r>
        <w:rPr>
          <w:rFonts w:ascii="Times New Roman" w:hAnsi="Times New Roman" w:hint="default"/>
          <w:rtl w:val="0"/>
          <w:lang w:val="ru-RU"/>
        </w:rPr>
        <w:t xml:space="preserve">круга Синтеза шли на территории одномоментно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София Барт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итогово проверка грамматических ошибок</w:t>
      </w:r>
      <w:r>
        <w:rPr>
          <w:rFonts w:ascii="Times New Roman" w:hAnsi="Times New Roman" w:hint="default"/>
          <w:rtl w:val="0"/>
          <w:lang w:val="de-DE"/>
        </w:rPr>
        <w:t xml:space="preserve"> — </w:t>
      </w:r>
      <w:r>
        <w:rPr>
          <w:rFonts w:ascii="Times New Roman" w:hAnsi="Times New Roman" w:hint="default"/>
          <w:rtl w:val="0"/>
          <w:lang w:val="ru-RU"/>
        </w:rPr>
        <w:t>Ольга Булл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кто не едет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команда держит концентрацию совместно развернутой практики онлайн с утра в день выступления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весь день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поддержку и вхождения в максимальную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качественную глубину</w:t>
      </w:r>
      <w:r>
        <w:rPr>
          <w:rFonts w:ascii="Times New Roman" w:hAnsi="Times New Roman"/>
          <w:i w:val="1"/>
          <w:iCs w:val="1"/>
          <w:rtl w:val="0"/>
          <w:lang w:val="ru-RU"/>
        </w:rPr>
        <w:t>.)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.3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 xml:space="preserve">Вначале книги коротко </w:t>
      </w:r>
      <w:r>
        <w:rPr>
          <w:rFonts w:ascii="Times New Roman" w:hAnsi="Times New Roman" w:hint="default"/>
          <w:rtl w:val="0"/>
          <w:lang w:val="de-DE"/>
        </w:rPr>
        <w:t xml:space="preserve">— </w:t>
      </w:r>
      <w:r>
        <w:rPr>
          <w:rFonts w:ascii="Times New Roman" w:hAnsi="Times New Roman" w:hint="default"/>
          <w:rtl w:val="0"/>
          <w:lang w:val="ru-RU"/>
        </w:rPr>
        <w:t>что такое Синтез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2. </w:t>
      </w:r>
      <w:r>
        <w:rPr>
          <w:rFonts w:ascii="Times New Roman" w:hAnsi="Times New Roman"/>
          <w:rtl w:val="0"/>
          <w:lang w:val="ru-RU"/>
        </w:rPr>
        <w:t>2</w:t>
      </w:r>
      <w:r>
        <w:rPr>
          <w:rFonts w:ascii="Times New Roman" w:hAnsi="Times New Roman"/>
          <w:rtl w:val="0"/>
          <w:lang w:val="de-DE"/>
        </w:rPr>
        <w:t>-</w:t>
      </w:r>
      <w:r>
        <w:rPr>
          <w:rFonts w:ascii="Times New Roman" w:hAnsi="Times New Roman"/>
          <w:rtl w:val="0"/>
          <w:lang w:val="ru-RU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варианта вступления книги пишет София Барт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Ознакомление всей команды с последующим решением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какая будет по итогу в книге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 xml:space="preserve">Подпись под всеми статьями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Философ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4.</w:t>
      </w:r>
      <w:r>
        <w:rPr>
          <w:rFonts w:ascii="Times New Roman" w:hAnsi="Times New Roman" w:hint="default"/>
          <w:rtl w:val="0"/>
          <w:lang w:val="ru-RU"/>
        </w:rPr>
        <w:t xml:space="preserve"> Сделать в конце книги словарь значения слов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Отец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Синтез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5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Над каждым синтезным словом ставить </w:t>
      </w:r>
      <w:r>
        <w:rPr>
          <w:rFonts w:ascii="Times New Roman" w:hAnsi="Times New Roman" w:hint="default"/>
          <w:rtl w:val="0"/>
          <w:lang w:val="de-DE"/>
        </w:rPr>
        <w:t>— „</w:t>
      </w:r>
      <w:r>
        <w:rPr>
          <w:rFonts w:ascii="Times New Roman" w:hAnsi="Times New Roman"/>
          <w:rtl w:val="0"/>
          <w:lang w:val="de-DE"/>
        </w:rPr>
        <w:t>*</w:t>
      </w:r>
      <w:r>
        <w:rPr>
          <w:rFonts w:ascii="Times New Roman" w:hAnsi="Times New Roman" w:hint="default"/>
          <w:rtl w:val="0"/>
          <w:lang w:val="de-DE"/>
        </w:rPr>
        <w:t>“</w:t>
      </w:r>
      <w:r>
        <w:rPr>
          <w:rFonts w:ascii="Times New Roman" w:hAnsi="Times New Roman" w:hint="default"/>
          <w:rtl w:val="0"/>
          <w:lang w:val="ru-RU"/>
        </w:rPr>
        <w:t xml:space="preserve"> см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словарь в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конце книги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.6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Доработать пункты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1.</w:t>
      </w:r>
      <w:r>
        <w:rPr>
          <w:rFonts w:ascii="Times New Roman" w:hAnsi="Times New Roman" w:hint="default"/>
          <w:rtl w:val="0"/>
          <w:lang w:val="ru-RU"/>
        </w:rPr>
        <w:t xml:space="preserve"> Убрать пункт Сверхкультуры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 xml:space="preserve">Исправить земли в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>пункте</w:t>
      </w:r>
      <w:r>
        <w:rPr>
          <w:rFonts w:ascii="Times New Roman" w:hAnsi="Times New Roman" w:hint="default"/>
          <w:rtl w:val="0"/>
          <w:lang w:val="de-DE"/>
        </w:rPr>
        <w:t xml:space="preserve"> —</w:t>
      </w:r>
      <w:r>
        <w:rPr>
          <w:rFonts w:ascii="Times New Roman" w:hAnsi="Times New Roman" w:hint="default"/>
          <w:rtl w:val="0"/>
          <w:lang w:val="ru-RU"/>
        </w:rPr>
        <w:t xml:space="preserve"> среда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3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роведение регионального Съезда ИВДИВО Хайльбронн сложением итогово Синтез Синтеза ИВО и развертыванием предыдущего опыта в ИВДИВО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территории Хайльбронн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У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частие в Съезде ИВДИВО командой от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8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ДП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Покупка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аренда офиса как фиксация зала ИВО синтезфисически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.9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1.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МЦ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u w:val="single"/>
          <w:rtl w:val="0"/>
          <w:lang w:val="ru-RU"/>
        </w:rPr>
        <w:t xml:space="preserve">Отчёт в </w:t>
      </w:r>
      <w:r>
        <w:rPr>
          <w:rFonts w:ascii="Times New Roman" w:hAnsi="Times New Roman"/>
          <w:u w:val="single"/>
          <w:rtl w:val="0"/>
          <w:lang w:val="de-DE"/>
        </w:rPr>
        <w:t xml:space="preserve">Finanzamt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за прошедшие </w:t>
      </w:r>
      <w:r>
        <w:rPr>
          <w:rFonts w:ascii="Times New Roman" w:hAnsi="Times New Roman"/>
          <w:u w:val="single"/>
          <w:rtl w:val="0"/>
          <w:lang w:val="ru-RU"/>
        </w:rPr>
        <w:t xml:space="preserve">3 </w:t>
      </w:r>
      <w:r>
        <w:rPr>
          <w:rFonts w:ascii="Times New Roman" w:hAnsi="Times New Roman" w:hint="default"/>
          <w:u w:val="single"/>
          <w:rtl w:val="0"/>
          <w:lang w:val="ru-RU"/>
        </w:rPr>
        <w:t>года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Люба Дель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Яна Кноль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Фрида Гроо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до конца</w:t>
      </w:r>
      <w:r>
        <w:rPr>
          <w:rFonts w:ascii="Times New Roman" w:hAnsi="Times New Roman"/>
          <w:i w:val="1"/>
          <w:iCs w:val="1"/>
          <w:u w:val="single"/>
          <w:rtl w:val="0"/>
          <w:lang w:val="de-DE"/>
        </w:rPr>
        <w:t xml:space="preserve">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июля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Проверка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Глава подразделения София Барт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Книга поручений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Люба Дель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 должности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 главой подразделения Софией Барт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Август </w:t>
      </w:r>
      <w:r>
        <w:rPr>
          <w:rFonts w:ascii="Times New Roman" w:hAnsi="Times New Roman"/>
          <w:i w:val="1"/>
          <w:iCs w:val="1"/>
          <w:rtl w:val="0"/>
          <w:lang w:val="ru-RU"/>
        </w:rPr>
        <w:t>2025)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Круг Синтеза в Швеции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 xml:space="preserve">— </w:t>
      </w:r>
      <w:r>
        <w:rPr>
          <w:rFonts w:ascii="Times New Roman" w:hAnsi="Times New Roman" w:hint="default"/>
          <w:rtl w:val="0"/>
          <w:lang w:val="ru-RU"/>
        </w:rPr>
        <w:t xml:space="preserve">Проработка с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 xml:space="preserve">по </w:t>
      </w:r>
      <w:r>
        <w:rPr>
          <w:rFonts w:ascii="Times New Roman" w:hAnsi="Times New Roman"/>
          <w:rtl w:val="0"/>
          <w:lang w:val="ru-RU"/>
        </w:rPr>
        <w:t xml:space="preserve">6 </w:t>
      </w:r>
      <w:r>
        <w:rPr>
          <w:rFonts w:ascii="Times New Roman" w:hAnsi="Times New Roman" w:hint="default"/>
          <w:rtl w:val="0"/>
          <w:lang w:val="ru-RU"/>
        </w:rPr>
        <w:t xml:space="preserve">Синтез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владычица София Барт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Из</w:t>
      </w:r>
      <w:r>
        <w:rPr>
          <w:rFonts w:ascii="Times New Roman" w:hAnsi="Times New Roman"/>
          <w:i w:val="1"/>
          <w:iCs w:val="1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за пока неустойчивости команды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1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круга Синтеза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.)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de-DE"/>
        </w:rPr>
        <w:t xml:space="preserve">— </w:t>
      </w:r>
      <w:r>
        <w:rPr>
          <w:rFonts w:ascii="Times New Roman" w:hAnsi="Times New Roman" w:hint="default"/>
          <w:rtl w:val="0"/>
          <w:lang w:val="ru-RU"/>
        </w:rPr>
        <w:t xml:space="preserve">С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 xml:space="preserve">по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 xml:space="preserve">ответственные ДП по горизонту подразделения </w:t>
      </w:r>
      <w:r>
        <w:rPr>
          <w:rFonts w:ascii="Times New Roman" w:hAnsi="Times New Roman" w:hint="default"/>
          <w:rtl w:val="0"/>
          <w:lang w:val="ru-RU"/>
        </w:rPr>
        <w:t xml:space="preserve">ИВДИВО </w:t>
      </w:r>
      <w:r>
        <w:rPr>
          <w:rFonts w:ascii="Times New Roman" w:hAnsi="Times New Roman" w:hint="default"/>
          <w:rtl w:val="0"/>
          <w:lang w:val="ru-RU"/>
        </w:rPr>
        <w:t>Хайльбронн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Не состоялись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.2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Подготовка к региональному Съезду подразделения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.5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>Таблица Синтез деятельность подразделения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ru-RU"/>
        </w:rPr>
        <w:t>Развернётся на онлайн встрече организации Цивилизация Синтеза О</w:t>
      </w:r>
      <w:r>
        <w:rPr>
          <w:rFonts w:ascii="Times New Roman" w:hAnsi="Times New Roman"/>
          <w:rtl w:val="0"/>
          <w:lang w:val="de-DE"/>
        </w:rPr>
        <w:t>-</w:t>
      </w:r>
      <w:r>
        <w:rPr>
          <w:rFonts w:ascii="Times New Roman" w:hAnsi="Times New Roman" w:hint="default"/>
          <w:rtl w:val="0"/>
          <w:lang w:val="ru-RU"/>
        </w:rPr>
        <w:t>Ч</w:t>
      </w:r>
      <w:r>
        <w:rPr>
          <w:rFonts w:ascii="Times New Roman" w:hAnsi="Times New Roman"/>
          <w:rtl w:val="0"/>
          <w:lang w:val="de-DE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С ИВО по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15.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Р</w:t>
      </w:r>
      <w:r>
        <w:rPr>
          <w:rFonts w:ascii="Times New Roman" w:hAnsi="Times New Roman"/>
          <w:b w:val="1"/>
          <w:bCs w:val="1"/>
          <w:rtl w:val="0"/>
          <w:lang w:val="ru-RU"/>
        </w:rPr>
        <w:t>42</w:t>
      </w:r>
      <w:r>
        <w:rPr>
          <w:rFonts w:ascii="Times New Roman" w:hAnsi="Times New Roman"/>
          <w:b w:val="1"/>
          <w:bCs w:val="1"/>
          <w:rtl w:val="0"/>
          <w:lang w:val="de-DE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 xml:space="preserve">— </w:t>
      </w:r>
      <w:r>
        <w:rPr>
          <w:rFonts w:ascii="Times New Roman" w:hAnsi="Times New Roman" w:hint="default"/>
          <w:u w:val="single"/>
          <w:rtl w:val="0"/>
          <w:lang w:val="ru-RU"/>
        </w:rPr>
        <w:t>Организует деятельность и отстраивает правильное исполнение деятельности в повышении качества организации труда в подразделении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Проводит обучение этому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.4,7,8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Голосование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Политика синтеза подразделения</w:t>
      </w:r>
      <w:r>
        <w:rPr>
          <w:rFonts w:ascii="Times New Roman" w:hAnsi="Times New Roman" w:hint="default"/>
          <w:rtl w:val="0"/>
          <w:lang w:val="ru-RU"/>
        </w:rPr>
        <w:t xml:space="preserve"> после внесения всех изменений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корректировок и итоговым голосованием была принята большинством голосов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/>
          <w:rtl w:val="0"/>
          <w:lang w:val="ru-RU"/>
        </w:rPr>
        <w:t xml:space="preserve"> 10 </w:t>
      </w:r>
      <w:r>
        <w:rPr>
          <w:rFonts w:ascii="Times New Roman" w:hAnsi="Times New Roman" w:hint="default"/>
          <w:rtl w:val="0"/>
          <w:lang w:val="ru-RU"/>
        </w:rPr>
        <w:t xml:space="preserve">ДП из </w:t>
      </w:r>
      <w:r>
        <w:rPr>
          <w:rFonts w:ascii="Times New Roman" w:hAnsi="Times New Roman"/>
          <w:rtl w:val="0"/>
          <w:lang w:val="ru-RU"/>
        </w:rPr>
        <w:t xml:space="preserve">18 </w:t>
      </w:r>
      <w:r>
        <w:rPr>
          <w:rFonts w:ascii="Times New Roman" w:hAnsi="Times New Roman" w:hint="default"/>
          <w:rtl w:val="0"/>
          <w:lang w:val="ru-RU"/>
        </w:rPr>
        <w:t xml:space="preserve">ДП </w:t>
      </w:r>
      <w:r>
        <w:rPr>
          <w:rFonts w:ascii="Times New Roman" w:hAnsi="Times New Roman"/>
          <w:i w:val="1"/>
          <w:iCs w:val="1"/>
          <w:rtl w:val="0"/>
          <w:lang w:val="ru-RU"/>
        </w:rPr>
        <w:t>(13.07.2025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Ключевые слова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both"/>
      </w:pPr>
      <w:r>
        <w:rPr>
          <w:rFonts w:ascii="Times New Roman" w:hAnsi="Times New Roman" w:hint="default"/>
          <w:rtl w:val="0"/>
          <w:lang w:val="ru-RU"/>
        </w:rPr>
        <w:t>Съезд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Политика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Книга поручений</w:t>
      </w:r>
      <w:r>
        <w:rPr>
          <w:rFonts w:ascii="Times New Roman" w:hAnsi="Times New Roman"/>
          <w:rtl w:val="0"/>
          <w:lang w:val="ru-RU"/>
        </w:rPr>
        <w:t xml:space="preserve">, 1 </w:t>
      </w:r>
      <w:r>
        <w:rPr>
          <w:rFonts w:ascii="Times New Roman" w:hAnsi="Times New Roman" w:hint="default"/>
          <w:rtl w:val="0"/>
          <w:lang w:val="ru-RU"/>
        </w:rPr>
        <w:t>Круг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Таблица Синтез деятельности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Книга философов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Составила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ИВДИВО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Секретарь протокольного и цивилизационного синтеза ИВАС Кут Хуми подразделения ИВДИВО Хайльбронн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Евгения Шатц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